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851"/>
        <w:gridCol w:w="3107"/>
        <w:tblGridChange w:id="0">
          <w:tblGrid>
            <w:gridCol w:w="5098"/>
            <w:gridCol w:w="851"/>
            <w:gridCol w:w="3107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Oznaczenie Podmiotu Zobowiązanego, do którego kierowany jest wniosek: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Data złożenia wniosku: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Dane wnioskodawcy: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lub nazwa firmy: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zamieszkania/siedziba: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telefonu: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kontaktowa (imię i nazwisko):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konta wnioskodawcy: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Czy Wnioskodawca jest przedsiębiorcą?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Czy Wnioskodawca jest czynnym płatnikiem podatku VAT?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NIP: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Lokalizacja inwestycji: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działki i obręb: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księgi wieczystej: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Tytuł prawny Wnioskodawcy do nieruchomości, na której realizowane jest Przedsięwzięcie: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Rodzaj realizowanego Przedsięwzięcia, o dofinansowanie którego ubiega się Wnioskodawca: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wymiana urządzeń lub instalacji służących do celów ogrzewania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wymiana urządzeń lub instalacji służących do celów przygotowania ciepłej wody użytkowej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przyłączenie do sieci ciepłowniczej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Rodzaj budynku, w którym realizowane jest Przedsięwzięcie: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budynek jednorodzinny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budynek wielorodzinny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inny (wskazać przeznaczenie)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Czy Wnioskodawca posiada audyt energetyczny budynku: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Data podpisania przez Wnioskodawcę umowy z wykonawcą przedsięwzięcia: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Wykonawca Przedsięwzięcia: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Data zakończenia Przedsięwzięcia: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Rodzaj urządzenia / instalacji podlegających wymianie: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Klasa efektywności energetycznej urządzenia / instalacji podlegających wymianie: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Rodzaj urządzenia / instalacji montowanego w ramach realizacji Przedsięwzięcia: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Kocioł niskotemperaturowy na paliwo gazowe lub ciekłe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Kocioł niskotemperaturowy na biomasę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Kocioł kondensacyjny, opalany gazem ziemnym lub olejem opałowym lekkim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Elektryczny podgrzewacz przepływowy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Elektryczny podgrzewacz akumulacyjny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Pompa ciepła typu woda/woda, sprężarkowa, napędzana elektrycznie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Pompa ciepła typu glikol/woda, sprężarkowa, napędzana elektrycznie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Pompa ciepła typu bezpośrednie odparowanie w gruncie/woda, sprężarkowa, napędzana elektrycznie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Pompa ciepła typu powietrze/woda, sprężarkowa, napędzana elektrycznie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Pompa ciepła typu powietrze/woda, sprężarkowa, napędzana gazem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Pompa ciepła typu powietrze/woda, absorpcyjna, napędzana gazem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Pompa ciepła typu glikol/woda, sprężarkowa, napędzana gazem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Pompa ciepła typu glikol/woda, absorpcyjna, napędzana gazem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Węzeł cieplny kompaktowy z obudową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Węzeł cieplny kompaktowy bez obudowy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Rok budowy budynku w którym następuje wymiana urządzenia / instalacji</w:t>
            </w:r>
            <w:r w:rsidDel="00000000" w:rsidR="00000000" w:rsidRPr="00000000">
              <w:rPr>
                <w:highlight w:val="white"/>
                <w:rtl w:val="0"/>
              </w:rPr>
              <w:t xml:space="preserve"> służących do celów ogrzewania lub przygotowania ciepłej wody użytkowej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Powierzchnia o regulowanej temperaturze powietrza [m2] </w:t>
            </w:r>
            <w:r w:rsidDel="00000000" w:rsidR="00000000" w:rsidRPr="00000000">
              <w:rPr>
                <w:highlight w:val="white"/>
                <w:rtl w:val="0"/>
              </w:rPr>
              <w:t xml:space="preserve">wyznaczona według PN-ISO 9836:2015-12 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Eu </w:t>
            </w: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jednostkowe zapotrzebowanie budynku na energię użytkową </w:t>
            </w:r>
            <w:r w:rsidDel="00000000" w:rsidR="00000000" w:rsidRPr="00000000">
              <w:rPr>
                <w:highlight w:val="white"/>
                <w:rtl w:val="0"/>
              </w:rPr>
              <w:t xml:space="preserve"> [kWh/m2/rok]: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η1 - sprawność systemu grzewczego przed realizacją przedsięwzięcia o</w:t>
            </w:r>
            <w:r w:rsidDel="00000000" w:rsidR="00000000" w:rsidRPr="00000000">
              <w:rPr>
                <w:highlight w:val="white"/>
                <w:rtl w:val="0"/>
              </w:rPr>
              <w:t xml:space="preserve">bliczona zgodnie z przepisami wydanymi na podstawie art. 15 ustawy z dnia 29 sierpnia 2014 r. o charakterystyce energetycznej budynków (Dz. U. z 2024 r., poz. 101):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η2 - sprawność systemu grzewczego po realizacji przedsięwzięcia o</w:t>
            </w:r>
            <w:r w:rsidDel="00000000" w:rsidR="00000000" w:rsidRPr="00000000">
              <w:rPr>
                <w:highlight w:val="white"/>
                <w:rtl w:val="0"/>
              </w:rPr>
              <w:t xml:space="preserve">bliczona zgodnie z przepisami wydanymi na podstawie art. 15 ustawy z dnia 29 sierpnia 2014 r. o charakterystyce energetycznej budynków (Dz. U. z 2024 r., poz. 101):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Strefa klimatyczna: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Koszt realizacji Przedsięwzięcia: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Wnioskowana kwota dofinansowania: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Suma oszczędności określona jako ilość energii finalnej zaoszczędzonej w wyniku realizacji Przedsięwzięcia w roku kalendarzowym, wyrażona w tonach oleju ekwiwalentnego, ustalona na podstawie wartości referencyjnych określonych przez Ministra Klimatu i Środowiska na podstawie art. 15a ust. 5 Ustawy z dnia 20 maja 2016 r. o efektywności energetycznej (Dz.U. z 2024 r., poz. 1047):  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  <w:t xml:space="preserve">Oświadczam, że Przedsięwzięcie, którego dotyczy niniejszy Wniosek nie zostało zgłoszone, ani nie pozyskano na jego realizację innego dofinansowania w ramach programu bezzwrotnych dofinansowań w celu współfinansowania przedsięwzięć służących poprawie efektywności energetycznej, niż dofinansowanie stanowiące przedmiot niniejszego Wniosku.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B8">
      <w:pPr>
        <w:ind w:left="2832" w:firstLine="708.0000000000001"/>
        <w:rPr/>
      </w:pPr>
      <w:r w:rsidDel="00000000" w:rsidR="00000000" w:rsidRPr="00000000">
        <w:rPr>
          <w:rtl w:val="0"/>
        </w:rPr>
        <w:t xml:space="preserve">                                                   (podpis wnioskodawcy)</w:t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Załącznik nr 1 do Regulaminu – Wzór wniosku o dofinansowanie przedsięwzięcia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73FE0"/>
    <w:rPr>
      <w:rFonts w:ascii="Times New Roman" w:cs="Times New Roman" w:eastAsia="Times New Roman" w:hAnsi="Times New Roman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73FE0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A13F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A13FF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13FFE"/>
    <w:rPr>
      <w:rFonts w:ascii="Times New Roman" w:cs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 w:val="1"/>
    <w:rsid w:val="00A13FF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13FFE"/>
    <w:rPr>
      <w:rFonts w:ascii="Times New Roman" w:cs="Times New Roman" w:eastAsia="Times New Roman" w:hAnsi="Times New Roman"/>
    </w:rPr>
  </w:style>
  <w:style w:type="character" w:styleId="Hipercze">
    <w:name w:val="Hyperlink"/>
    <w:basedOn w:val="Domylnaczcionkaakapitu"/>
    <w:uiPriority w:val="99"/>
    <w:semiHidden w:val="1"/>
    <w:unhideWhenUsed w:val="1"/>
    <w:rsid w:val="008123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77402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77402"/>
    <w:rPr>
      <w:rFonts w:ascii="Segoe UI" w:cs="Segoe UI" w:eastAsia="Times New Roman" w:hAnsi="Segoe UI"/>
      <w:sz w:val="18"/>
      <w:szCs w:val="18"/>
    </w:rPr>
  </w:style>
  <w:style w:type="paragraph" w:styleId="Poprawka">
    <w:name w:val="Revision"/>
    <w:hidden w:val="1"/>
    <w:uiPriority w:val="99"/>
    <w:semiHidden w:val="1"/>
    <w:rsid w:val="00B16C91"/>
    <w:rPr>
      <w:rFonts w:ascii="Times New Roman" w:cs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80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C8096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C8096A"/>
    <w:rPr>
      <w:rFonts w:ascii="Times New Roman" w:cs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8096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8096A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JduQahzPYiJKM1c5h3w484cag==">CgMxLjA4AGpKCjVzdWdnZXN0SWRJbXBvcnQxNDYwZWU5MC1jM2E5LTQ1NDYtOTdkNS1iZTdlNWJmM2UwYjJfNRIRS2F0YXJ6eW5hIEt1cmN6dWtqSgo1c3VnZ2VzdElkSW1wb3J0MTQ2MGVlOTAtYzNhOS00NTQ2LTk3ZDUtYmU3ZTViZjNlMGIyXzMSEUthdGFyenluYSBLdXJjenVrakoKNXN1Z2dlc3RJZEltcG9ydDE0NjBlZTkwLWMzYTktNDU0Ni05N2Q1LWJlN2U1YmYzZTBiMl8xEhFLYXRhcnp5bmEgS3VyY3p1a3IhMUVtanJYYVQ3ZWZNR1huTDZuSWhBVTE1em0zYmJ0U3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2022-12-13T09:09:00Z</dcterms:created>
  <dc:creator>Joanna Bartosiewicz</dc:creator>
</cp:coreProperties>
</file>